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5A739F">
        <w:rPr>
          <w:b/>
          <w:sz w:val="28"/>
          <w:szCs w:val="28"/>
        </w:rPr>
        <w:t>06</w:t>
      </w:r>
      <w:r w:rsidR="009F56BE" w:rsidRPr="00E96BF6">
        <w:rPr>
          <w:b/>
          <w:sz w:val="28"/>
          <w:szCs w:val="28"/>
        </w:rPr>
        <w:t>.</w:t>
      </w:r>
      <w:r w:rsidR="005A739F">
        <w:rPr>
          <w:b/>
          <w:sz w:val="28"/>
          <w:szCs w:val="28"/>
        </w:rPr>
        <w:t>1</w:t>
      </w:r>
      <w:r w:rsidR="00A05841" w:rsidRPr="00E96BF6">
        <w:rPr>
          <w:b/>
          <w:sz w:val="28"/>
          <w:szCs w:val="28"/>
        </w:rPr>
        <w:t>1</w:t>
      </w:r>
      <w:r w:rsidR="009F56BE" w:rsidRPr="00E96BF6">
        <w:rPr>
          <w:b/>
          <w:sz w:val="28"/>
          <w:szCs w:val="28"/>
        </w:rPr>
        <w:t>.201</w:t>
      </w:r>
      <w:r w:rsidR="00A05841" w:rsidRPr="00E96BF6">
        <w:rPr>
          <w:b/>
          <w:sz w:val="28"/>
          <w:szCs w:val="28"/>
        </w:rPr>
        <w:t>9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5A739F">
        <w:rPr>
          <w:b/>
          <w:sz w:val="28"/>
          <w:szCs w:val="28"/>
        </w:rPr>
        <w:t>9</w:t>
      </w:r>
      <w:r w:rsidR="00B64B25">
        <w:rPr>
          <w:b/>
          <w:sz w:val="28"/>
          <w:szCs w:val="28"/>
        </w:rPr>
        <w:t>6</w:t>
      </w:r>
      <w:r w:rsidR="009F56BE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 внесении изменений 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постановление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007393" w:rsidRPr="00E96BF6">
        <w:rPr>
          <w:sz w:val="28"/>
          <w:szCs w:val="28"/>
        </w:rPr>
        <w:t xml:space="preserve"> «</w:t>
      </w:r>
      <w:r w:rsidR="00A05841" w:rsidRPr="00E96BF6">
        <w:rPr>
          <w:sz w:val="28"/>
          <w:szCs w:val="28"/>
        </w:rPr>
        <w:t>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="00007393" w:rsidRPr="00E96BF6">
        <w:rPr>
          <w:sz w:val="28"/>
          <w:szCs w:val="28"/>
        </w:rPr>
        <w:t>»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постановлением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следующие изменения:</w:t>
      </w:r>
    </w:p>
    <w:p w:rsidR="00556867" w:rsidRPr="00E96BF6" w:rsidRDefault="00A05841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1.1.</w:t>
      </w:r>
      <w:r w:rsidRPr="00E96BF6">
        <w:rPr>
          <w:sz w:val="28"/>
          <w:szCs w:val="28"/>
        </w:rPr>
        <w:tab/>
      </w:r>
      <w:r w:rsidR="007D1989">
        <w:rPr>
          <w:sz w:val="28"/>
          <w:szCs w:val="28"/>
        </w:rPr>
        <w:t>Главу 3</w:t>
      </w:r>
      <w:r w:rsidRPr="00E96BF6">
        <w:rPr>
          <w:sz w:val="28"/>
          <w:szCs w:val="28"/>
        </w:rPr>
        <w:t xml:space="preserve"> примерно</w:t>
      </w:r>
      <w:r w:rsidR="00556867" w:rsidRPr="00E96BF6">
        <w:rPr>
          <w:sz w:val="28"/>
          <w:szCs w:val="28"/>
        </w:rPr>
        <w:t>го</w:t>
      </w:r>
      <w:r w:rsidRPr="00E96BF6">
        <w:rPr>
          <w:sz w:val="28"/>
          <w:szCs w:val="28"/>
        </w:rPr>
        <w:t xml:space="preserve"> положени</w:t>
      </w:r>
      <w:r w:rsidR="00556867" w:rsidRPr="00E96BF6">
        <w:rPr>
          <w:sz w:val="28"/>
          <w:szCs w:val="28"/>
        </w:rPr>
        <w:t>я</w:t>
      </w:r>
      <w:r w:rsidRPr="00E96BF6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</w:t>
      </w:r>
      <w:r w:rsidR="00556867" w:rsidRPr="00E96BF6">
        <w:rPr>
          <w:sz w:val="28"/>
          <w:szCs w:val="28"/>
        </w:rPr>
        <w:t>:</w:t>
      </w:r>
    </w:p>
    <w:p w:rsidR="007D1989" w:rsidRPr="007D1989" w:rsidRDefault="00556867" w:rsidP="007D1989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«</w:t>
      </w:r>
      <w:r w:rsidR="007D1989" w:rsidRPr="007D1989">
        <w:rPr>
          <w:sz w:val="28"/>
          <w:szCs w:val="28"/>
        </w:rPr>
        <w:t>3.1. Перечень видов выплат стимулирующего характера работникам учреждений: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а) за интенсивность и высокие результаты работы;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б) за выполнение особо важных и срочных работ;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в) за качество выполняемых работ;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г) премиальные выплаты по итогам работы.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Выплаты стимулирующего характера, их виды, размеры и условия осуществления устанавливаются в соответствии с локальным актом учреждения в соответствии с настоящим Положением.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Решение об установлении выплат стимулирующего характера принимает руководитель учреждения, с учетом рекомендаций комиссии, созданной в учреждении</w:t>
      </w:r>
      <w:r w:rsidR="00182C6B">
        <w:rPr>
          <w:sz w:val="28"/>
          <w:szCs w:val="28"/>
        </w:rPr>
        <w:t xml:space="preserve"> в состав которой входит представитель Учредителя</w:t>
      </w:r>
      <w:r w:rsidRPr="007D1989">
        <w:rPr>
          <w:sz w:val="28"/>
          <w:szCs w:val="28"/>
        </w:rPr>
        <w:t xml:space="preserve">. Решение принимается по согласованию с Учредителем, в пределах бюджетных ассигнований </w:t>
      </w:r>
      <w:r w:rsidRPr="007D1989">
        <w:rPr>
          <w:sz w:val="28"/>
          <w:szCs w:val="28"/>
        </w:rPr>
        <w:lastRenderedPageBreak/>
        <w:t>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 xml:space="preserve">При этом следует учитывать, что объем средств на указанные выплаты для структурного подразделения </w:t>
      </w:r>
      <w:r>
        <w:rPr>
          <w:sz w:val="28"/>
          <w:szCs w:val="28"/>
        </w:rPr>
        <w:t>«Спортивный центр с.Рысево»</w:t>
      </w:r>
      <w:r w:rsidRPr="007D1989">
        <w:rPr>
          <w:sz w:val="28"/>
          <w:szCs w:val="28"/>
        </w:rPr>
        <w:t xml:space="preserve"> должен составлять </w:t>
      </w:r>
      <w:r w:rsidRPr="00182C6B">
        <w:rPr>
          <w:sz w:val="28"/>
          <w:szCs w:val="28"/>
        </w:rPr>
        <w:t>30</w:t>
      </w:r>
      <w:r w:rsidR="00C164D4" w:rsidRPr="00182C6B">
        <w:rPr>
          <w:sz w:val="28"/>
          <w:szCs w:val="28"/>
        </w:rPr>
        <w:t>-45</w:t>
      </w:r>
      <w:r w:rsidRPr="00182C6B">
        <w:rPr>
          <w:sz w:val="28"/>
          <w:szCs w:val="28"/>
        </w:rPr>
        <w:t xml:space="preserve"> % от общего размера месячного фонда стимулирующих выплат.</w:t>
      </w:r>
      <w:r w:rsidRPr="007D1989">
        <w:rPr>
          <w:sz w:val="28"/>
          <w:szCs w:val="28"/>
        </w:rPr>
        <w:t xml:space="preserve"> 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Общий объем средств на выплаты стимулирующего характера составляет не более 30 процентов средств на оплату труда, формируемых за счет ассигнований бюджета.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3.2.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(премии) за выполненную работу. Выплаты стимулирующего характера устанавливаются работнику с учетом критериев и показателей, позволяющих оценить результативность и качество его работы. Данные критерии и показатели результативности и качества устанавливаются локальным актом учреждения по согласованию с Учредителем.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3.3. Конкретный размер выплат стимулирующего характера определяется в рублях</w:t>
      </w:r>
      <w:r w:rsidRPr="00182C6B">
        <w:rPr>
          <w:sz w:val="28"/>
          <w:szCs w:val="28"/>
        </w:rPr>
        <w:t>. Размер стимулирующих выплат конкретному работнику верхним пределом не ограничивается.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3.4.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7D1989" w:rsidRPr="007D1989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3.5. В течение установленного в учреждении периода,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характера.</w:t>
      </w:r>
    </w:p>
    <w:p w:rsidR="00556867" w:rsidRPr="00E96BF6" w:rsidRDefault="007D1989" w:rsidP="007D1989">
      <w:pPr>
        <w:ind w:firstLine="709"/>
        <w:jc w:val="both"/>
        <w:rPr>
          <w:sz w:val="28"/>
          <w:szCs w:val="28"/>
        </w:rPr>
      </w:pPr>
      <w:r w:rsidRPr="007D1989">
        <w:rPr>
          <w:sz w:val="28"/>
          <w:szCs w:val="28"/>
        </w:rPr>
        <w:t>3.6. Расчет стоимости одного балла производится следующим образом: сумма средств, предусмотренных на выплаты стимулирующего характера делится на общее количество набранных работниками баллов. Исходя из количества набранных работником баллов производится определение суммы выплат стимулирующего характера: стоимость одного балла умножается на количество набранных работником баллов.</w:t>
      </w:r>
      <w:r w:rsidR="00556867" w:rsidRPr="00E96BF6">
        <w:rPr>
          <w:sz w:val="28"/>
          <w:szCs w:val="28"/>
        </w:rPr>
        <w:t>»;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96BF6" w:rsidRPr="00E96BF6">
        <w:rPr>
          <w:sz w:val="28"/>
          <w:szCs w:val="28"/>
        </w:rPr>
        <w:t>. Настоящее постановление вступает в законную силу со дня его официального  опубликования и распространяется на правоотношения, возникшие с 01 января 2019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2B0345" w:rsidRPr="00927596" w:rsidRDefault="002B0345" w:rsidP="001A11DA">
      <w:pPr>
        <w:jc w:val="both"/>
        <w:rPr>
          <w:lang w:eastAsia="en-US"/>
        </w:rPr>
      </w:pPr>
    </w:p>
    <w:sectPr w:rsidR="002B0345" w:rsidRPr="00927596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14" w:rsidRDefault="007F2C14" w:rsidP="004B64EF">
      <w:r>
        <w:separator/>
      </w:r>
    </w:p>
  </w:endnote>
  <w:endnote w:type="continuationSeparator" w:id="1">
    <w:p w:rsidR="007F2C14" w:rsidRDefault="007F2C14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14" w:rsidRDefault="007F2C14" w:rsidP="004B64EF">
      <w:r>
        <w:separator/>
      </w:r>
    </w:p>
  </w:footnote>
  <w:footnote w:type="continuationSeparator" w:id="1">
    <w:p w:rsidR="007F2C14" w:rsidRDefault="007F2C14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B353BD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B353BD" w:rsidP="00AF3CAA">
    <w:pPr>
      <w:pStyle w:val="a5"/>
      <w:framePr w:wrap="around" w:vAnchor="text" w:hAnchor="margin" w:xAlign="center" w:y="1"/>
      <w:jc w:val="center"/>
    </w:pPr>
    <w:fldSimple w:instr=" PAGE   \* MERGEFORMAT ">
      <w:r w:rsidR="00182C6B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114AA8"/>
    <w:rsid w:val="00177B8D"/>
    <w:rsid w:val="00182C6B"/>
    <w:rsid w:val="001A11DA"/>
    <w:rsid w:val="001B35C8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41477B"/>
    <w:rsid w:val="0046103C"/>
    <w:rsid w:val="00482624"/>
    <w:rsid w:val="00483A57"/>
    <w:rsid w:val="00495E8E"/>
    <w:rsid w:val="004B64EF"/>
    <w:rsid w:val="004E681E"/>
    <w:rsid w:val="00523617"/>
    <w:rsid w:val="00531C82"/>
    <w:rsid w:val="005442EF"/>
    <w:rsid w:val="00556867"/>
    <w:rsid w:val="00557AD0"/>
    <w:rsid w:val="005A739F"/>
    <w:rsid w:val="005E1BD5"/>
    <w:rsid w:val="006226D9"/>
    <w:rsid w:val="0063629B"/>
    <w:rsid w:val="00647225"/>
    <w:rsid w:val="00664B5C"/>
    <w:rsid w:val="00665256"/>
    <w:rsid w:val="006B219F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7D1989"/>
    <w:rsid w:val="007F2C14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219EF"/>
    <w:rsid w:val="00927596"/>
    <w:rsid w:val="009703A9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53BD"/>
    <w:rsid w:val="00B378D9"/>
    <w:rsid w:val="00B64B25"/>
    <w:rsid w:val="00B64BCB"/>
    <w:rsid w:val="00B66CD2"/>
    <w:rsid w:val="00B67D3C"/>
    <w:rsid w:val="00B7379E"/>
    <w:rsid w:val="00B83100"/>
    <w:rsid w:val="00BA3E16"/>
    <w:rsid w:val="00BB0476"/>
    <w:rsid w:val="00BC3E01"/>
    <w:rsid w:val="00BF526A"/>
    <w:rsid w:val="00C018F9"/>
    <w:rsid w:val="00C02178"/>
    <w:rsid w:val="00C14E98"/>
    <w:rsid w:val="00C1613C"/>
    <w:rsid w:val="00C164D4"/>
    <w:rsid w:val="00C45BC0"/>
    <w:rsid w:val="00CD52C5"/>
    <w:rsid w:val="00CD7337"/>
    <w:rsid w:val="00CF2E10"/>
    <w:rsid w:val="00D50F06"/>
    <w:rsid w:val="00D6608A"/>
    <w:rsid w:val="00D67E20"/>
    <w:rsid w:val="00DB0217"/>
    <w:rsid w:val="00DC7530"/>
    <w:rsid w:val="00E4628E"/>
    <w:rsid w:val="00E544BC"/>
    <w:rsid w:val="00E96BF6"/>
    <w:rsid w:val="00EA2647"/>
    <w:rsid w:val="00EB217A"/>
    <w:rsid w:val="00F00175"/>
    <w:rsid w:val="00F16C5B"/>
    <w:rsid w:val="00F81051"/>
    <w:rsid w:val="00FB0173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4</cp:revision>
  <cp:lastPrinted>2013-08-14T05:44:00Z</cp:lastPrinted>
  <dcterms:created xsi:type="dcterms:W3CDTF">2019-12-09T06:06:00Z</dcterms:created>
  <dcterms:modified xsi:type="dcterms:W3CDTF">2019-12-12T10:21:00Z</dcterms:modified>
</cp:coreProperties>
</file>